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88" w:rsidRDefault="008A4B88" w:rsidP="008A4B88">
      <w:pPr>
        <w:jc w:val="center"/>
        <w:rPr>
          <w:rFonts w:ascii="华文中宋" w:eastAsia="华文中宋" w:hAnsi="华文中宋"/>
          <w:b/>
          <w:color w:val="000000" w:themeColor="text1"/>
          <w:sz w:val="32"/>
          <w:szCs w:val="32"/>
        </w:rPr>
      </w:pPr>
      <w:r w:rsidRPr="000E1E94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2019</w:t>
      </w:r>
      <w:r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年江苏高校学生境外学习政府奖学金项目课程目录</w:t>
      </w:r>
    </w:p>
    <w:p w:rsidR="00BD0BF9" w:rsidRPr="000E1E94" w:rsidRDefault="00BD0BF9" w:rsidP="008A4B88">
      <w:pPr>
        <w:jc w:val="center"/>
        <w:rPr>
          <w:rFonts w:ascii="华文中宋" w:eastAsia="华文中宋" w:hAnsi="华文中宋"/>
          <w:b/>
          <w:color w:val="000000" w:themeColor="text1"/>
          <w:sz w:val="32"/>
          <w:szCs w:val="32"/>
        </w:rPr>
      </w:pPr>
    </w:p>
    <w:tbl>
      <w:tblPr>
        <w:tblStyle w:val="a3"/>
        <w:tblW w:w="9498" w:type="dxa"/>
        <w:tblInd w:w="-459" w:type="dxa"/>
        <w:tblLook w:val="04A0"/>
      </w:tblPr>
      <w:tblGrid>
        <w:gridCol w:w="993"/>
        <w:gridCol w:w="4394"/>
        <w:gridCol w:w="4111"/>
      </w:tblGrid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美国大学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课程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宾夕法尼亚大学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21世纪政府管理与社会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杜克大学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全球人文与社会比较研究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394" w:type="dxa"/>
            <w:vAlign w:val="center"/>
          </w:tcPr>
          <w:p w:rsidR="00BD0BF9" w:rsidRPr="000E1E94" w:rsidRDefault="008936E8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加州大学洛杉矶</w:t>
            </w:r>
            <w:r w:rsidR="00BD0BF9"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人工智能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394" w:type="dxa"/>
            <w:vAlign w:val="center"/>
          </w:tcPr>
          <w:p w:rsidR="00BD0BF9" w:rsidRPr="000E1E94" w:rsidRDefault="008936E8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加州大学洛杉矶</w:t>
            </w:r>
            <w:r w:rsidR="00BD0BF9"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数据科学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加州大学洛杉矶分校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国际商务与领导</w:t>
            </w:r>
            <w:proofErr w:type="gramStart"/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力管理</w:t>
            </w:r>
            <w:proofErr w:type="gramEnd"/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加州大学洛杉矶分校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工程管理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加州大学洛杉矶分校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区块链技术与商业运用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加州大学洛杉矶分校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商业分析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加州大学洛杉矶分校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数字媒体研究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西北大学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整合营销传播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威斯康辛大学麦迪逊分校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建筑规划设计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德克萨斯大学奥斯汀分校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供应链管理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  <w:r w:rsidR="008936E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伊利诺伊大学香槟分校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会计与国际经济学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  <w:r w:rsidR="008936E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圣路易斯大学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地理信息系统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  <w:r w:rsidR="008936E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圣路易斯大学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全球健康</w:t>
            </w:r>
          </w:p>
        </w:tc>
      </w:tr>
    </w:tbl>
    <w:p w:rsidR="00D62FCC" w:rsidRDefault="00D62FCC"/>
    <w:p w:rsidR="00BD0BF9" w:rsidRPr="00CF0608" w:rsidRDefault="00B05DF0" w:rsidP="00CF0608">
      <w:pPr>
        <w:pStyle w:val="a6"/>
        <w:numPr>
          <w:ilvl w:val="0"/>
          <w:numId w:val="1"/>
        </w:numPr>
        <w:spacing w:line="276" w:lineRule="auto"/>
        <w:ind w:firstLineChars="0"/>
        <w:rPr>
          <w:rFonts w:hint="eastAsia"/>
          <w:color w:val="FF0000"/>
        </w:rPr>
      </w:pPr>
      <w:r w:rsidRPr="00CF0608">
        <w:rPr>
          <w:color w:val="FF0000"/>
        </w:rPr>
        <w:t>原加州大学伯克利两个项目</w:t>
      </w:r>
      <w:r w:rsidRPr="00CF0608">
        <w:rPr>
          <w:rFonts w:hint="eastAsia"/>
          <w:color w:val="FF0000"/>
        </w:rPr>
        <w:t>（人工智能、大数据）调至加州大学洛杉矶分校，内容不变</w:t>
      </w:r>
      <w:r w:rsidR="00CF0608" w:rsidRPr="00CF0608">
        <w:rPr>
          <w:rFonts w:hint="eastAsia"/>
          <w:color w:val="FF0000"/>
        </w:rPr>
        <w:t>。</w:t>
      </w:r>
    </w:p>
    <w:p w:rsidR="00CF0608" w:rsidRPr="00CF0608" w:rsidRDefault="00CF0608" w:rsidP="00CF0608">
      <w:pPr>
        <w:pStyle w:val="a6"/>
        <w:numPr>
          <w:ilvl w:val="0"/>
          <w:numId w:val="1"/>
        </w:numPr>
        <w:spacing w:line="276" w:lineRule="auto"/>
        <w:ind w:firstLineChars="0"/>
        <w:rPr>
          <w:rFonts w:hint="eastAsia"/>
          <w:color w:val="FF0000"/>
        </w:rPr>
      </w:pPr>
      <w:r w:rsidRPr="00CF0608">
        <w:rPr>
          <w:rFonts w:hint="eastAsia"/>
          <w:color w:val="FF0000"/>
        </w:rPr>
        <w:t>取消德州大学奥斯汀分校信息管理系统课程。</w:t>
      </w:r>
    </w:p>
    <w:p w:rsidR="00CF0608" w:rsidRPr="00CF0608" w:rsidRDefault="00CF0608" w:rsidP="00CF0608">
      <w:pPr>
        <w:pStyle w:val="a6"/>
        <w:numPr>
          <w:ilvl w:val="0"/>
          <w:numId w:val="1"/>
        </w:numPr>
        <w:spacing w:line="276" w:lineRule="auto"/>
        <w:ind w:firstLineChars="0"/>
        <w:rPr>
          <w:rFonts w:hint="eastAsia"/>
          <w:color w:val="FF0000"/>
        </w:rPr>
      </w:pPr>
      <w:r w:rsidRPr="00CF0608">
        <w:rPr>
          <w:rFonts w:hint="eastAsia"/>
          <w:color w:val="FF0000"/>
        </w:rPr>
        <w:t>取消伊利诺伊大学香槟分校环境可持续性课程。</w:t>
      </w:r>
    </w:p>
    <w:p w:rsidR="00CF0608" w:rsidRDefault="00CF0608" w:rsidP="00CF0608">
      <w:pPr>
        <w:ind w:leftChars="-270" w:hangingChars="270" w:hanging="567"/>
        <w:rPr>
          <w:rFonts w:hint="eastAsia"/>
        </w:rPr>
      </w:pPr>
    </w:p>
    <w:p w:rsidR="00B05DF0" w:rsidRDefault="00B05DF0"/>
    <w:p w:rsidR="00BD0BF9" w:rsidRDefault="00BD0BF9"/>
    <w:p w:rsidR="00A77B44" w:rsidRDefault="00A77B44"/>
    <w:tbl>
      <w:tblPr>
        <w:tblStyle w:val="a3"/>
        <w:tblW w:w="9498" w:type="dxa"/>
        <w:tblInd w:w="-459" w:type="dxa"/>
        <w:tblLook w:val="04A0"/>
      </w:tblPr>
      <w:tblGrid>
        <w:gridCol w:w="993"/>
        <w:gridCol w:w="4110"/>
        <w:gridCol w:w="4395"/>
      </w:tblGrid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英国大学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课程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A77B44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剑桥大学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疾病生物学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A77B44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剑桥大学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电子工程与纳米技术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A77B44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剑桥大学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人力资源与市场营销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A77B44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剑桥大学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气候变化与环境治理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A77B44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爱丁堡大学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商务英语与欧洲文化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A77B44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爱丁堡大学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教育管理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A77B44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曼彻斯特大学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经济全球化、跨国企业管理与金融衍生品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A77B44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曼彻斯特大学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光机电一体化的分析与设计、</w:t>
            </w:r>
          </w:p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信号与系统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A77B44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曼彻斯特大学</w:t>
            </w:r>
          </w:p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伦敦政治经济学院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企业财务、企业家精神</w:t>
            </w:r>
          </w:p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与中小企业发展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  <w:r w:rsidR="00A77B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伦敦大学国王学院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媒体、艺术与文化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  <w:r w:rsidR="00A77B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伦敦大学国王学院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法律、政治与西方社会学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  <w:r w:rsidR="00A77B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伦敦大学国王学院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商业、金融与信息管理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  <w:r w:rsidR="00A77B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伦敦大学国王学院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计算机科学、技术与应用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  <w:r w:rsidR="00A77B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伦敦艺术大学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艺术与设计</w:t>
            </w:r>
          </w:p>
        </w:tc>
      </w:tr>
    </w:tbl>
    <w:p w:rsidR="00BD0BF9" w:rsidRDefault="00BD0BF9"/>
    <w:p w:rsidR="00BD0BF9" w:rsidRPr="0031648F" w:rsidRDefault="00CF0608" w:rsidP="0031648F">
      <w:pPr>
        <w:pStyle w:val="a6"/>
        <w:numPr>
          <w:ilvl w:val="0"/>
          <w:numId w:val="3"/>
        </w:numPr>
        <w:spacing w:line="276" w:lineRule="auto"/>
        <w:ind w:firstLineChars="0"/>
        <w:rPr>
          <w:rFonts w:hint="eastAsia"/>
          <w:color w:val="FF0000"/>
        </w:rPr>
      </w:pPr>
      <w:r w:rsidRPr="0031648F">
        <w:rPr>
          <w:rFonts w:hint="eastAsia"/>
          <w:color w:val="FF0000"/>
        </w:rPr>
        <w:t>取消牛津大学互联网金融课程。</w:t>
      </w:r>
    </w:p>
    <w:p w:rsidR="00CF0608" w:rsidRPr="0031648F" w:rsidRDefault="00CF0608" w:rsidP="0031648F">
      <w:pPr>
        <w:pStyle w:val="a6"/>
        <w:numPr>
          <w:ilvl w:val="0"/>
          <w:numId w:val="3"/>
        </w:numPr>
        <w:spacing w:line="276" w:lineRule="auto"/>
        <w:ind w:firstLineChars="0"/>
        <w:rPr>
          <w:rFonts w:hint="eastAsia"/>
          <w:color w:val="FF0000"/>
        </w:rPr>
      </w:pPr>
      <w:r w:rsidRPr="0031648F">
        <w:rPr>
          <w:rFonts w:hint="eastAsia"/>
          <w:color w:val="FF0000"/>
        </w:rPr>
        <w:t>取消谢菲尔德大学新闻学与新闻实践课程。</w:t>
      </w:r>
    </w:p>
    <w:p w:rsidR="00CF0608" w:rsidRPr="0031648F" w:rsidRDefault="00CF0608" w:rsidP="0031648F">
      <w:pPr>
        <w:pStyle w:val="a6"/>
        <w:numPr>
          <w:ilvl w:val="0"/>
          <w:numId w:val="3"/>
        </w:numPr>
        <w:spacing w:line="276" w:lineRule="auto"/>
        <w:ind w:firstLineChars="0"/>
        <w:rPr>
          <w:rFonts w:hint="eastAsia"/>
          <w:color w:val="FF0000"/>
        </w:rPr>
      </w:pPr>
      <w:r w:rsidRPr="0031648F">
        <w:rPr>
          <w:rFonts w:hint="eastAsia"/>
          <w:color w:val="FF0000"/>
        </w:rPr>
        <w:t>取消伯明翰大学交通工程与道路工程课程。</w:t>
      </w:r>
    </w:p>
    <w:p w:rsidR="00AD5C57" w:rsidRDefault="00AD5C57">
      <w:pPr>
        <w:rPr>
          <w:rFonts w:hint="eastAsia"/>
        </w:rPr>
      </w:pPr>
    </w:p>
    <w:p w:rsidR="00AD5C57" w:rsidRDefault="00AD5C57">
      <w:pPr>
        <w:rPr>
          <w:rFonts w:hint="eastAsia"/>
        </w:rPr>
      </w:pPr>
    </w:p>
    <w:p w:rsidR="00AD5C57" w:rsidRDefault="00AD5C57"/>
    <w:tbl>
      <w:tblPr>
        <w:tblStyle w:val="a3"/>
        <w:tblW w:w="9498" w:type="dxa"/>
        <w:tblInd w:w="-459" w:type="dxa"/>
        <w:tblLook w:val="04A0"/>
      </w:tblPr>
      <w:tblGrid>
        <w:gridCol w:w="993"/>
        <w:gridCol w:w="4394"/>
        <w:gridCol w:w="4111"/>
      </w:tblGrid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加拿大大学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课程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多伦多大学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教育学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多伦多大学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应用心理学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麦克马斯特大学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现代电子医疗研究</w:t>
            </w:r>
          </w:p>
        </w:tc>
      </w:tr>
    </w:tbl>
    <w:p w:rsidR="00BD0BF9" w:rsidRDefault="00BD0BF9"/>
    <w:p w:rsidR="00BD0BF9" w:rsidRPr="000B6DD1" w:rsidRDefault="000B6DD1" w:rsidP="000B6DD1">
      <w:pPr>
        <w:ind w:leftChars="-270" w:hangingChars="270" w:hanging="567"/>
        <w:rPr>
          <w:rFonts w:hint="eastAsia"/>
          <w:color w:val="FF0000"/>
        </w:rPr>
      </w:pPr>
      <w:r w:rsidRPr="000B6DD1">
        <w:rPr>
          <w:rFonts w:hint="eastAsia"/>
          <w:color w:val="FF0000"/>
        </w:rPr>
        <w:t xml:space="preserve">1. </w:t>
      </w:r>
      <w:r w:rsidR="0031648F" w:rsidRPr="000B6DD1">
        <w:rPr>
          <w:rFonts w:hint="eastAsia"/>
          <w:color w:val="FF0000"/>
        </w:rPr>
        <w:t>取消麦克马斯特大学创新创业项目。</w:t>
      </w:r>
    </w:p>
    <w:p w:rsidR="0031648F" w:rsidRDefault="0031648F">
      <w:pPr>
        <w:rPr>
          <w:rFonts w:hint="eastAsia"/>
        </w:rPr>
      </w:pPr>
    </w:p>
    <w:p w:rsidR="0017706C" w:rsidRDefault="0017706C"/>
    <w:tbl>
      <w:tblPr>
        <w:tblStyle w:val="a3"/>
        <w:tblW w:w="9498" w:type="dxa"/>
        <w:tblInd w:w="-459" w:type="dxa"/>
        <w:tblLook w:val="04A0"/>
      </w:tblPr>
      <w:tblGrid>
        <w:gridCol w:w="993"/>
        <w:gridCol w:w="4394"/>
        <w:gridCol w:w="4111"/>
      </w:tblGrid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澳大利亚大学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课程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墨尔本大学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英语教育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墨尔本大学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STEM教育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悉尼大学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金融管理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悉尼大学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化学工程</w:t>
            </w: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、</w:t>
            </w: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能源与流体</w:t>
            </w:r>
          </w:p>
        </w:tc>
      </w:tr>
    </w:tbl>
    <w:p w:rsidR="00BD0BF9" w:rsidRDefault="00BD0BF9">
      <w:pPr>
        <w:rPr>
          <w:rFonts w:hint="eastAsia"/>
        </w:rPr>
      </w:pPr>
    </w:p>
    <w:p w:rsidR="00AD5C57" w:rsidRPr="000B6DD1" w:rsidRDefault="000B6DD1" w:rsidP="000B6DD1">
      <w:pPr>
        <w:ind w:leftChars="-270" w:hangingChars="270" w:hanging="567"/>
        <w:rPr>
          <w:rFonts w:hint="eastAsia"/>
          <w:color w:val="FF0000"/>
        </w:rPr>
      </w:pPr>
      <w:r w:rsidRPr="000B6DD1">
        <w:rPr>
          <w:rFonts w:hint="eastAsia"/>
          <w:color w:val="FF0000"/>
        </w:rPr>
        <w:t xml:space="preserve">1. </w:t>
      </w:r>
      <w:r w:rsidRPr="000B6DD1">
        <w:rPr>
          <w:rFonts w:hint="eastAsia"/>
          <w:color w:val="FF0000"/>
        </w:rPr>
        <w:t>取消悉尼大学新材料课程</w:t>
      </w:r>
    </w:p>
    <w:p w:rsidR="000B6DD1" w:rsidRDefault="000B6DD1"/>
    <w:p w:rsidR="00BD0BF9" w:rsidRDefault="00BD0BF9"/>
    <w:tbl>
      <w:tblPr>
        <w:tblStyle w:val="a3"/>
        <w:tblW w:w="9498" w:type="dxa"/>
        <w:tblInd w:w="-459" w:type="dxa"/>
        <w:tblLook w:val="04A0"/>
      </w:tblPr>
      <w:tblGrid>
        <w:gridCol w:w="993"/>
        <w:gridCol w:w="4394"/>
        <w:gridCol w:w="4111"/>
      </w:tblGrid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德国大学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课程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亚琛工业大学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汽车技术与移动性研究</w:t>
            </w:r>
          </w:p>
        </w:tc>
      </w:tr>
    </w:tbl>
    <w:p w:rsidR="00BD0BF9" w:rsidRDefault="00BD0BF9"/>
    <w:p w:rsidR="00BD0BF9" w:rsidRDefault="00BD0BF9"/>
    <w:tbl>
      <w:tblPr>
        <w:tblStyle w:val="a3"/>
        <w:tblW w:w="9498" w:type="dxa"/>
        <w:tblInd w:w="-459" w:type="dxa"/>
        <w:tblLook w:val="04A0"/>
      </w:tblPr>
      <w:tblGrid>
        <w:gridCol w:w="993"/>
        <w:gridCol w:w="4394"/>
        <w:gridCol w:w="4111"/>
      </w:tblGrid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中国香港大学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课程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香港大学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环球创意工业</w:t>
            </w:r>
          </w:p>
        </w:tc>
      </w:tr>
    </w:tbl>
    <w:p w:rsidR="00BD0BF9" w:rsidRDefault="00BD0BF9"/>
    <w:p w:rsidR="00BD0BF9" w:rsidRDefault="00BD0BF9"/>
    <w:tbl>
      <w:tblPr>
        <w:tblStyle w:val="a3"/>
        <w:tblW w:w="9498" w:type="dxa"/>
        <w:tblInd w:w="-459" w:type="dxa"/>
        <w:tblLook w:val="04A0"/>
      </w:tblPr>
      <w:tblGrid>
        <w:gridCol w:w="993"/>
        <w:gridCol w:w="4394"/>
        <w:gridCol w:w="4111"/>
      </w:tblGrid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中国台湾大学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课程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台湾大学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土木工程</w:t>
            </w:r>
          </w:p>
        </w:tc>
      </w:tr>
    </w:tbl>
    <w:p w:rsidR="00BD0BF9" w:rsidRPr="00BD0BF9" w:rsidRDefault="00BD0BF9"/>
    <w:sectPr w:rsidR="00BD0BF9" w:rsidRPr="00BD0BF9" w:rsidSect="00D62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9F3" w:rsidRDefault="004069F3" w:rsidP="008936E8">
      <w:r>
        <w:separator/>
      </w:r>
    </w:p>
  </w:endnote>
  <w:endnote w:type="continuationSeparator" w:id="0">
    <w:p w:rsidR="004069F3" w:rsidRDefault="004069F3" w:rsidP="00893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9F3" w:rsidRDefault="004069F3" w:rsidP="008936E8">
      <w:r>
        <w:separator/>
      </w:r>
    </w:p>
  </w:footnote>
  <w:footnote w:type="continuationSeparator" w:id="0">
    <w:p w:rsidR="004069F3" w:rsidRDefault="004069F3" w:rsidP="00893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CAD"/>
    <w:multiLevelType w:val="hybridMultilevel"/>
    <w:tmpl w:val="690AFD94"/>
    <w:lvl w:ilvl="0" w:tplc="0409000F">
      <w:start w:val="1"/>
      <w:numFmt w:val="decimal"/>
      <w:lvlText w:val="%1."/>
      <w:lvlJc w:val="left"/>
      <w:pPr>
        <w:ind w:left="-147" w:hanging="420"/>
      </w:p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1">
    <w:nsid w:val="564C6DF7"/>
    <w:multiLevelType w:val="hybridMultilevel"/>
    <w:tmpl w:val="B2F29D8A"/>
    <w:lvl w:ilvl="0" w:tplc="0409000F">
      <w:start w:val="1"/>
      <w:numFmt w:val="decimal"/>
      <w:lvlText w:val="%1."/>
      <w:lvlJc w:val="left"/>
      <w:pPr>
        <w:ind w:left="-147" w:hanging="420"/>
      </w:p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2">
    <w:nsid w:val="65D90855"/>
    <w:multiLevelType w:val="hybridMultilevel"/>
    <w:tmpl w:val="D5305226"/>
    <w:lvl w:ilvl="0" w:tplc="B32069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B88"/>
    <w:rsid w:val="000B6DD1"/>
    <w:rsid w:val="0017706C"/>
    <w:rsid w:val="00204565"/>
    <w:rsid w:val="0031648F"/>
    <w:rsid w:val="003D19DF"/>
    <w:rsid w:val="004069F3"/>
    <w:rsid w:val="008936E8"/>
    <w:rsid w:val="008A4B88"/>
    <w:rsid w:val="00A0343B"/>
    <w:rsid w:val="00A77B44"/>
    <w:rsid w:val="00AD5C57"/>
    <w:rsid w:val="00AE0937"/>
    <w:rsid w:val="00B05DF0"/>
    <w:rsid w:val="00BD0BF9"/>
    <w:rsid w:val="00CF0608"/>
    <w:rsid w:val="00D6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93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36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3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36E8"/>
    <w:rPr>
      <w:sz w:val="18"/>
      <w:szCs w:val="18"/>
    </w:rPr>
  </w:style>
  <w:style w:type="paragraph" w:styleId="a6">
    <w:name w:val="List Paragraph"/>
    <w:basedOn w:val="a"/>
    <w:uiPriority w:val="34"/>
    <w:qFormat/>
    <w:rsid w:val="00CF06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杨益</dc:creator>
  <cp:lastModifiedBy>杨益</cp:lastModifiedBy>
  <cp:revision>16</cp:revision>
  <dcterms:created xsi:type="dcterms:W3CDTF">2018-12-12T05:41:00Z</dcterms:created>
  <dcterms:modified xsi:type="dcterms:W3CDTF">2019-02-25T01:49:00Z</dcterms:modified>
</cp:coreProperties>
</file>