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附件1：</w:t>
      </w:r>
    </w:p>
    <w:p>
      <w:pPr>
        <w:pStyle w:val="2"/>
        <w:jc w:val="center"/>
        <w:rPr>
          <w:rFonts w:hint="eastAsia" w:ascii="黑体" w:hAnsi="宋体" w:eastAsia="黑体" w:cs="宋体"/>
          <w:b/>
          <w:sz w:val="28"/>
          <w:szCs w:val="28"/>
        </w:rPr>
      </w:pPr>
      <w:r>
        <w:rPr>
          <w:rFonts w:hint="eastAsia" w:ascii="黑体" w:hAnsi="宋体" w:eastAsia="黑体" w:cs="宋体"/>
          <w:b/>
          <w:sz w:val="28"/>
          <w:szCs w:val="28"/>
        </w:rPr>
        <w:t>南京中医药大学本专科生学费减免管理暂行办法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为了加强对我校贫困生的资助力度，进一步完善资助体系，帮助家庭经济困难的学生顺利完成学业，根据我校实际情况，经校学生工作领导小组和校奖贷基金管理委员会研究，特制订本暂行办法。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一、减免对象</w:t>
      </w:r>
    </w:p>
    <w:p>
      <w:pPr>
        <w:pStyle w:val="2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凡按国家计划招收的在校公办全日制本、专科生，符合下列条件之一者，可申请减免学费：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(一)　革命烈士或因公牺牲军人子女；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(二)　无生活来源、无法定抚养人或社会福利机构收养的孤儿；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(三)　城乡低保家庭或持《特困职工证》人员子女； 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(四)　其他特殊情况。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二、学费减免额度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学费减免额度分为三等，分别为：减免全部学费、减免1/2学费、减免1/3学费。各等级减免人数视当年具体情况而定。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三 、申请减免学费的条件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(一)　拥护党的路线、方针、政策，遵守国家法律、公民道德规范和学校有关规章制度，无违法违纪现象，未受到校纪处分；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(二)　学习勤奋、积极上进，必修课程无不及格；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(三)　已积极申请国家助学贷款，生活简朴，勤俭节约，无吸烟、酗酒等不良嗜好； 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(四)　关心集体、乐于助人，积极参加社会公益活动。</w:t>
      </w:r>
    </w:p>
    <w:p>
      <w:pPr>
        <w:pStyle w:val="2"/>
        <w:ind w:firstLine="420"/>
        <w:rPr>
          <w:rFonts w:hint="eastAsia" w:hAnsi="宋体" w:cs="宋体"/>
        </w:rPr>
      </w:pPr>
      <w:r>
        <w:rPr>
          <w:rFonts w:hint="eastAsia" w:hAnsi="宋体" w:cs="宋体"/>
        </w:rPr>
        <w:t>四、申请减免学费的办法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（一）申请时间：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每年５月学校统一办理学费减免工作。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（二）申请审批程序：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1.  学生本人向所在院（系）提出书面申请，如实说明家庭人均收入情况和本人其它收入来源，提供由原籍区（乡、镇）人民政府或相关部门出具的相关证明，并如实填写《南京中医药大学本专科生学费减免申请表》（一式三份）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2. 经所在班级民主评议，班委会组织提出班级意见，班主任签署意见后报所在院（系）；　3. 各院（系）审核并签署意见后，统一将学生书面申请、相关证明及《南京中医药大学本专科生学费减免申请表》（一式三份）报学生工作处审核确认，经校奖贷基金管理委员会讨论，初步确定减免学生名单；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４. 初步同意减免的学生名单，在全校公示。无异议后，正式通知财务处及相关学院。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(三)其它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1. 家庭经济困难学生应积极申请国家助学贷款，原则上全额学费减免不超过两次；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2. 对弄虚作假、欺骗组织者，除要求补交所减免学费外，视其情节给予纪律处分。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　　五、本办法自2007年6月1日起执行，具体实施细则另行制定，学生工作处负责解释。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21E27"/>
    <w:rsid w:val="49521E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k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2018-05-31T01:47:00Z</dcterms:created>
  <dc:creator>末林未</dc:creator>
  <cp:lastModifiedBy>末林未</cp:lastModifiedBy>
  <dcterms:modified xsi:type="dcterms:W3CDTF">2018-05-31T01:47:53Z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